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10" w:rsidRPr="004C2538" w:rsidRDefault="00820A02">
      <w:p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 xml:space="preserve">Transformation of the West &amp; Reconstruction Summative Test Study Guide </w:t>
      </w:r>
    </w:p>
    <w:p w:rsidR="00AC0572" w:rsidRPr="004C2538" w:rsidRDefault="004C2538">
      <w:p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Complete this study guide for extra credit on your summative test.</w:t>
      </w:r>
      <w:r>
        <w:rPr>
          <w:rFonts w:asciiTheme="majorHAnsi" w:hAnsiTheme="majorHAnsi" w:cstheme="majorHAnsi"/>
        </w:rPr>
        <w:t xml:space="preserve"> Please add this copy to your notebook on page </w:t>
      </w:r>
      <w:bookmarkStart w:id="0" w:name="_GoBack"/>
      <w:bookmarkEnd w:id="0"/>
    </w:p>
    <w:p w:rsidR="00AC0572" w:rsidRPr="004C2538" w:rsidRDefault="00AC0572">
      <w:pPr>
        <w:rPr>
          <w:rFonts w:asciiTheme="majorHAnsi" w:hAnsiTheme="majorHAnsi" w:cstheme="majorHAnsi"/>
        </w:rPr>
      </w:pPr>
    </w:p>
    <w:p w:rsidR="004C2538" w:rsidRDefault="004C2538">
      <w:pPr>
        <w:rPr>
          <w:rFonts w:asciiTheme="majorHAnsi" w:hAnsiTheme="majorHAnsi" w:cstheme="majorHAnsi"/>
          <w:u w:val="single"/>
        </w:rPr>
        <w:sectPr w:rsidR="004C2538" w:rsidSect="004C253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0A02" w:rsidRPr="004C2538" w:rsidRDefault="00AC0572">
      <w:pPr>
        <w:rPr>
          <w:rFonts w:asciiTheme="majorHAnsi" w:hAnsiTheme="majorHAnsi" w:cstheme="majorHAnsi"/>
          <w:u w:val="single"/>
        </w:rPr>
      </w:pPr>
      <w:r w:rsidRPr="004C2538">
        <w:rPr>
          <w:rFonts w:asciiTheme="majorHAnsi" w:hAnsiTheme="majorHAnsi" w:cstheme="majorHAnsi"/>
          <w:u w:val="single"/>
        </w:rPr>
        <w:t xml:space="preserve">Impact of Reconstruction </w:t>
      </w:r>
    </w:p>
    <w:p w:rsidR="00820A02" w:rsidRPr="004C2538" w:rsidRDefault="00820A02" w:rsidP="00820A0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Goals of Reconstruction</w:t>
      </w:r>
    </w:p>
    <w:p w:rsidR="00820A02" w:rsidRPr="004C2538" w:rsidRDefault="00820A02" w:rsidP="00820A0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Different plans for Reconstruction</w:t>
      </w:r>
    </w:p>
    <w:p w:rsidR="00820A02" w:rsidRPr="004C2538" w:rsidRDefault="00820A02" w:rsidP="00820A0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Lincoln</w:t>
      </w:r>
    </w:p>
    <w:p w:rsidR="00820A02" w:rsidRPr="004C2538" w:rsidRDefault="00820A02" w:rsidP="00820A0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Radical Republicans</w:t>
      </w:r>
    </w:p>
    <w:p w:rsidR="00820A02" w:rsidRPr="004C2538" w:rsidRDefault="00820A02" w:rsidP="00820A0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Andrew Johnson</w:t>
      </w:r>
    </w:p>
    <w:p w:rsidR="00820A02" w:rsidRPr="004C2538" w:rsidRDefault="00820A02" w:rsidP="00820A0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Presidents</w:t>
      </w:r>
    </w:p>
    <w:p w:rsidR="00820A02" w:rsidRPr="004C2538" w:rsidRDefault="00820A02" w:rsidP="00820A0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Lincoln</w:t>
      </w:r>
    </w:p>
    <w:p w:rsidR="00820A02" w:rsidRPr="004C2538" w:rsidRDefault="00820A02" w:rsidP="00820A0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Johnson</w:t>
      </w:r>
    </w:p>
    <w:p w:rsidR="00820A02" w:rsidRPr="004C2538" w:rsidRDefault="00820A02" w:rsidP="00820A0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Grant</w:t>
      </w:r>
    </w:p>
    <w:p w:rsidR="00820A02" w:rsidRPr="004C2538" w:rsidRDefault="00820A02" w:rsidP="00820A0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Hayes</w:t>
      </w:r>
    </w:p>
    <w:p w:rsidR="00820A02" w:rsidRPr="004C2538" w:rsidRDefault="00820A02" w:rsidP="00820A0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Compromise of 1877</w:t>
      </w:r>
    </w:p>
    <w:p w:rsidR="00820A02" w:rsidRPr="004C2538" w:rsidRDefault="00820A02" w:rsidP="00820A0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Freedman’s Bureau</w:t>
      </w:r>
    </w:p>
    <w:p w:rsidR="00820A02" w:rsidRPr="004C2538" w:rsidRDefault="00820A02" w:rsidP="00820A0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Amendments</w:t>
      </w:r>
    </w:p>
    <w:p w:rsidR="00820A02" w:rsidRPr="004C2538" w:rsidRDefault="00820A02" w:rsidP="00820A0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13</w:t>
      </w:r>
    </w:p>
    <w:p w:rsidR="00820A02" w:rsidRPr="004C2538" w:rsidRDefault="00820A02" w:rsidP="00820A0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14</w:t>
      </w:r>
    </w:p>
    <w:p w:rsidR="00820A02" w:rsidRPr="004C2538" w:rsidRDefault="00820A02" w:rsidP="00820A0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15</w:t>
      </w:r>
    </w:p>
    <w:p w:rsidR="00820A02" w:rsidRPr="004C2538" w:rsidRDefault="00820A02" w:rsidP="00820A0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TN Constitution of 1870</w:t>
      </w:r>
    </w:p>
    <w:p w:rsidR="00820A02" w:rsidRPr="004C2538" w:rsidRDefault="00820A02" w:rsidP="00820A0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What does the new constitution call for?</w:t>
      </w:r>
    </w:p>
    <w:p w:rsidR="00820A02" w:rsidRPr="004C2538" w:rsidRDefault="00820A02" w:rsidP="00820A0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Impact of Plessy v. Ferguson</w:t>
      </w:r>
    </w:p>
    <w:p w:rsidR="00820A02" w:rsidRPr="004C2538" w:rsidRDefault="00820A02" w:rsidP="00820A0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Resistance during Reconstruction</w:t>
      </w:r>
    </w:p>
    <w:p w:rsidR="00820A02" w:rsidRPr="004C2538" w:rsidRDefault="00820A02" w:rsidP="00820A0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Creation of the KKK</w:t>
      </w:r>
    </w:p>
    <w:p w:rsidR="00820A02" w:rsidRPr="004C2538" w:rsidRDefault="00820A02" w:rsidP="00820A0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Southern Democrats regaining political power in the south</w:t>
      </w:r>
    </w:p>
    <w:p w:rsidR="00820A02" w:rsidRPr="004C2538" w:rsidRDefault="00820A02" w:rsidP="00820A0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Disenfranchisement</w:t>
      </w:r>
    </w:p>
    <w:p w:rsidR="00820A02" w:rsidRPr="004C2538" w:rsidRDefault="00820A02" w:rsidP="00820A02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Poll taxes</w:t>
      </w:r>
    </w:p>
    <w:p w:rsidR="00820A02" w:rsidRPr="004C2538" w:rsidRDefault="00820A02" w:rsidP="00820A02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Grandfather Clause</w:t>
      </w:r>
    </w:p>
    <w:p w:rsidR="00820A02" w:rsidRPr="004C2538" w:rsidRDefault="00820A02" w:rsidP="00820A02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Literacy Tests</w:t>
      </w:r>
    </w:p>
    <w:p w:rsidR="009F42ED" w:rsidRPr="004C2538" w:rsidRDefault="009F42ED" w:rsidP="00820A0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Black codes</w:t>
      </w:r>
    </w:p>
    <w:p w:rsidR="009F42ED" w:rsidRPr="004C2538" w:rsidRDefault="009F42ED" w:rsidP="00820A0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Jim Crow laws</w:t>
      </w:r>
    </w:p>
    <w:p w:rsidR="009F42ED" w:rsidRPr="004C2538" w:rsidRDefault="009F42ED" w:rsidP="00820A0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Carpetbaggers</w:t>
      </w:r>
    </w:p>
    <w:p w:rsidR="009F42ED" w:rsidRPr="004C2538" w:rsidRDefault="009F42ED" w:rsidP="00820A0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Scalawags</w:t>
      </w:r>
    </w:p>
    <w:p w:rsidR="009F42ED" w:rsidRPr="004C2538" w:rsidRDefault="009F42ED" w:rsidP="00820A0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 xml:space="preserve">Sharecropping </w:t>
      </w:r>
    </w:p>
    <w:p w:rsidR="00AC0572" w:rsidRPr="004C2538" w:rsidRDefault="00AC0572" w:rsidP="00AC0572">
      <w:pPr>
        <w:rPr>
          <w:rFonts w:asciiTheme="majorHAnsi" w:hAnsiTheme="majorHAnsi" w:cstheme="majorHAnsi"/>
        </w:rPr>
      </w:pPr>
    </w:p>
    <w:p w:rsidR="004C2538" w:rsidRDefault="004C2538" w:rsidP="00AC0572">
      <w:pPr>
        <w:rPr>
          <w:rFonts w:asciiTheme="majorHAnsi" w:hAnsiTheme="majorHAnsi" w:cstheme="majorHAnsi"/>
        </w:rPr>
      </w:pPr>
    </w:p>
    <w:p w:rsidR="004C2538" w:rsidRDefault="004C2538" w:rsidP="00AC0572">
      <w:pPr>
        <w:rPr>
          <w:rFonts w:asciiTheme="majorHAnsi" w:hAnsiTheme="majorHAnsi" w:cstheme="majorHAnsi"/>
        </w:rPr>
      </w:pPr>
    </w:p>
    <w:p w:rsidR="004C2538" w:rsidRDefault="004C2538" w:rsidP="00AC0572">
      <w:pPr>
        <w:rPr>
          <w:rFonts w:asciiTheme="majorHAnsi" w:hAnsiTheme="majorHAnsi" w:cstheme="majorHAnsi"/>
        </w:rPr>
      </w:pPr>
    </w:p>
    <w:p w:rsidR="004C2538" w:rsidRDefault="004C2538" w:rsidP="00AC0572">
      <w:pPr>
        <w:rPr>
          <w:rFonts w:asciiTheme="majorHAnsi" w:hAnsiTheme="majorHAnsi" w:cstheme="majorHAnsi"/>
        </w:rPr>
      </w:pPr>
    </w:p>
    <w:p w:rsidR="004C2538" w:rsidRDefault="004C2538" w:rsidP="00AC0572">
      <w:pPr>
        <w:rPr>
          <w:rFonts w:asciiTheme="majorHAnsi" w:hAnsiTheme="majorHAnsi" w:cstheme="majorHAnsi"/>
        </w:rPr>
      </w:pPr>
    </w:p>
    <w:p w:rsidR="004C2538" w:rsidRDefault="004C2538" w:rsidP="00AC0572">
      <w:pPr>
        <w:rPr>
          <w:rFonts w:asciiTheme="majorHAnsi" w:hAnsiTheme="majorHAnsi" w:cstheme="majorHAnsi"/>
        </w:rPr>
      </w:pPr>
    </w:p>
    <w:p w:rsidR="004C2538" w:rsidRDefault="004C2538" w:rsidP="00AC0572">
      <w:pPr>
        <w:rPr>
          <w:rFonts w:asciiTheme="majorHAnsi" w:hAnsiTheme="majorHAnsi" w:cstheme="majorHAnsi"/>
        </w:rPr>
      </w:pPr>
    </w:p>
    <w:p w:rsidR="004C2538" w:rsidRDefault="004C2538" w:rsidP="00AC0572">
      <w:pPr>
        <w:rPr>
          <w:rFonts w:asciiTheme="majorHAnsi" w:hAnsiTheme="majorHAnsi" w:cstheme="majorHAnsi"/>
        </w:rPr>
      </w:pPr>
    </w:p>
    <w:p w:rsidR="004C2538" w:rsidRDefault="004C2538" w:rsidP="00AC0572">
      <w:pPr>
        <w:rPr>
          <w:rFonts w:asciiTheme="majorHAnsi" w:hAnsiTheme="majorHAnsi" w:cstheme="majorHAnsi"/>
        </w:rPr>
      </w:pPr>
    </w:p>
    <w:p w:rsidR="004C2538" w:rsidRDefault="004C2538" w:rsidP="00AC0572">
      <w:pPr>
        <w:rPr>
          <w:rFonts w:asciiTheme="majorHAnsi" w:hAnsiTheme="majorHAnsi" w:cstheme="majorHAnsi"/>
        </w:rPr>
      </w:pPr>
    </w:p>
    <w:p w:rsidR="004C2538" w:rsidRDefault="004C2538" w:rsidP="00AC0572">
      <w:pPr>
        <w:rPr>
          <w:rFonts w:asciiTheme="majorHAnsi" w:hAnsiTheme="majorHAnsi" w:cstheme="majorHAnsi"/>
        </w:rPr>
      </w:pPr>
    </w:p>
    <w:p w:rsidR="004C2538" w:rsidRDefault="004C2538" w:rsidP="00AC0572">
      <w:pPr>
        <w:rPr>
          <w:rFonts w:asciiTheme="majorHAnsi" w:hAnsiTheme="majorHAnsi" w:cstheme="majorHAnsi"/>
        </w:rPr>
      </w:pPr>
    </w:p>
    <w:p w:rsidR="004C2538" w:rsidRDefault="004C2538" w:rsidP="00AC0572">
      <w:pPr>
        <w:rPr>
          <w:rFonts w:asciiTheme="majorHAnsi" w:hAnsiTheme="majorHAnsi" w:cstheme="majorHAnsi"/>
        </w:rPr>
      </w:pPr>
    </w:p>
    <w:p w:rsidR="004C2538" w:rsidRDefault="004C2538" w:rsidP="00AC0572">
      <w:pPr>
        <w:rPr>
          <w:rFonts w:asciiTheme="majorHAnsi" w:hAnsiTheme="majorHAnsi" w:cstheme="majorHAnsi"/>
        </w:rPr>
      </w:pPr>
    </w:p>
    <w:p w:rsidR="004C2538" w:rsidRDefault="004C2538" w:rsidP="00AC0572">
      <w:pPr>
        <w:rPr>
          <w:rFonts w:asciiTheme="majorHAnsi" w:hAnsiTheme="majorHAnsi" w:cstheme="majorHAnsi"/>
        </w:rPr>
      </w:pPr>
    </w:p>
    <w:p w:rsidR="004C2538" w:rsidRDefault="004C2538" w:rsidP="00AC0572">
      <w:pPr>
        <w:rPr>
          <w:rFonts w:asciiTheme="majorHAnsi" w:hAnsiTheme="majorHAnsi" w:cstheme="majorHAnsi"/>
        </w:rPr>
      </w:pPr>
    </w:p>
    <w:p w:rsidR="00AC0572" w:rsidRPr="004C2538" w:rsidRDefault="00AC0572" w:rsidP="00AC0572">
      <w:pPr>
        <w:rPr>
          <w:rFonts w:asciiTheme="majorHAnsi" w:hAnsiTheme="majorHAnsi" w:cstheme="majorHAnsi"/>
          <w:u w:val="single"/>
        </w:rPr>
      </w:pPr>
      <w:r w:rsidRPr="004C2538">
        <w:rPr>
          <w:rFonts w:asciiTheme="majorHAnsi" w:hAnsiTheme="majorHAnsi" w:cstheme="majorHAnsi"/>
          <w:u w:val="single"/>
        </w:rPr>
        <w:t>Transformation of the West</w:t>
      </w:r>
    </w:p>
    <w:p w:rsidR="00AC0572" w:rsidRPr="004C2538" w:rsidRDefault="00AC0572" w:rsidP="00AC057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Homestead Act</w:t>
      </w:r>
    </w:p>
    <w:p w:rsidR="00AC0572" w:rsidRPr="004C2538" w:rsidRDefault="00AC0572" w:rsidP="00AC057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Dawes Act</w:t>
      </w:r>
    </w:p>
    <w:p w:rsidR="00AC0572" w:rsidRPr="004C2538" w:rsidRDefault="00AC0572" w:rsidP="00AC057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Impact of mining</w:t>
      </w:r>
    </w:p>
    <w:p w:rsidR="00AC0572" w:rsidRPr="004C2538" w:rsidRDefault="00AC0572" w:rsidP="00AC0572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Boom &amp; bust cycle</w:t>
      </w:r>
    </w:p>
    <w:p w:rsidR="00AC0572" w:rsidRPr="004C2538" w:rsidRDefault="00AC0572" w:rsidP="00AC0572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 xml:space="preserve">Vigilance committees </w:t>
      </w:r>
    </w:p>
    <w:p w:rsidR="00AC0572" w:rsidRPr="004C2538" w:rsidRDefault="00AC0572" w:rsidP="00AC0572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Impact of mining on states</w:t>
      </w:r>
    </w:p>
    <w:p w:rsidR="00AC0572" w:rsidRPr="004C2538" w:rsidRDefault="00AC0572" w:rsidP="00AC057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 xml:space="preserve">Agriculture </w:t>
      </w:r>
    </w:p>
    <w:p w:rsidR="00AC0572" w:rsidRPr="004C2538" w:rsidRDefault="00AC0572" w:rsidP="00AC0572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The Wheat Belt</w:t>
      </w:r>
    </w:p>
    <w:p w:rsidR="00AC0572" w:rsidRPr="004C2538" w:rsidRDefault="00AC0572" w:rsidP="00AC0572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Bonanza farms</w:t>
      </w:r>
    </w:p>
    <w:p w:rsidR="00AC0572" w:rsidRPr="004C2538" w:rsidRDefault="00AC0572" w:rsidP="00AC0572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Closing of the open range</w:t>
      </w:r>
    </w:p>
    <w:p w:rsidR="00AC0572" w:rsidRPr="004C2538" w:rsidRDefault="00AC0572" w:rsidP="00AC057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Ranching &amp; Cattle drives</w:t>
      </w:r>
    </w:p>
    <w:p w:rsidR="00AC0572" w:rsidRPr="004C2538" w:rsidRDefault="00AC0572" w:rsidP="00AC0572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Open range</w:t>
      </w:r>
    </w:p>
    <w:p w:rsidR="00AC0572" w:rsidRPr="004C2538" w:rsidRDefault="00AC0572" w:rsidP="00AC0572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 xml:space="preserve">End of the open range </w:t>
      </w:r>
    </w:p>
    <w:p w:rsidR="00AC0572" w:rsidRPr="004C2538" w:rsidRDefault="00AC0572" w:rsidP="00AC057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Native Americans</w:t>
      </w:r>
    </w:p>
    <w:p w:rsidR="00AC0572" w:rsidRPr="004C2538" w:rsidRDefault="00AC0572" w:rsidP="00AC0572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Treaties</w:t>
      </w:r>
    </w:p>
    <w:p w:rsidR="00AC0572" w:rsidRPr="004C2538" w:rsidRDefault="00AC0572" w:rsidP="00AC0572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Treaty of Fort Laramie (1851)</w:t>
      </w:r>
    </w:p>
    <w:p w:rsidR="00AC0572" w:rsidRPr="004C2538" w:rsidRDefault="004C2538" w:rsidP="00AC0572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How will this treaty and others like it lead to tensions between Native Americans and the US Government/Settlers</w:t>
      </w:r>
    </w:p>
    <w:p w:rsidR="004C2538" w:rsidRPr="004C2538" w:rsidRDefault="004C2538" w:rsidP="004C253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Uprisings- causes &amp; consequences</w:t>
      </w:r>
    </w:p>
    <w:p w:rsidR="004C2538" w:rsidRPr="004C2538" w:rsidRDefault="004C2538" w:rsidP="004C2538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Dakota Uprising (1862)</w:t>
      </w:r>
    </w:p>
    <w:p w:rsidR="004C2538" w:rsidRPr="004C2538" w:rsidRDefault="004C2538" w:rsidP="004C2538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Red Clouds War</w:t>
      </w:r>
    </w:p>
    <w:p w:rsidR="004C2538" w:rsidRPr="004C2538" w:rsidRDefault="004C2538" w:rsidP="004C2538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Sand Creek Massacre</w:t>
      </w:r>
    </w:p>
    <w:p w:rsidR="004C2538" w:rsidRPr="004C2538" w:rsidRDefault="004C2538" w:rsidP="004C2538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Battle of Little Bighorn</w:t>
      </w:r>
    </w:p>
    <w:p w:rsidR="004C2538" w:rsidRPr="004C2538" w:rsidRDefault="004C2538" w:rsidP="004C2538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Wounded Knee</w:t>
      </w:r>
    </w:p>
    <w:p w:rsidR="004C2538" w:rsidRPr="004C2538" w:rsidRDefault="004C2538" w:rsidP="004C253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Indian Peace Commission</w:t>
      </w:r>
    </w:p>
    <w:p w:rsidR="004C2538" w:rsidRPr="004C2538" w:rsidRDefault="004C2538" w:rsidP="004C253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Americanization/ Assimilation</w:t>
      </w:r>
    </w:p>
    <w:p w:rsidR="004C2538" w:rsidRPr="004C2538" w:rsidRDefault="004C2538" w:rsidP="004C253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4C2538">
        <w:rPr>
          <w:rFonts w:asciiTheme="majorHAnsi" w:hAnsiTheme="majorHAnsi" w:cstheme="majorHAnsi"/>
        </w:rPr>
        <w:t>Native American Boarding Schools</w:t>
      </w:r>
    </w:p>
    <w:sectPr w:rsidR="004C2538" w:rsidRPr="004C2538" w:rsidSect="004C253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E365E"/>
    <w:multiLevelType w:val="hybridMultilevel"/>
    <w:tmpl w:val="DB48F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404CF"/>
    <w:multiLevelType w:val="hybridMultilevel"/>
    <w:tmpl w:val="6E60F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02"/>
    <w:rsid w:val="003770EA"/>
    <w:rsid w:val="004C2538"/>
    <w:rsid w:val="007B671D"/>
    <w:rsid w:val="00820A02"/>
    <w:rsid w:val="009F42ED"/>
    <w:rsid w:val="00AC0572"/>
    <w:rsid w:val="00B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8C04"/>
  <w15:chartTrackingRefBased/>
  <w15:docId w15:val="{92E4B2DB-8D88-4EE9-BA95-1395CB21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Reebah M</dc:creator>
  <cp:keywords/>
  <dc:description/>
  <cp:lastModifiedBy>Love, Reebah M</cp:lastModifiedBy>
  <cp:revision>1</cp:revision>
  <dcterms:created xsi:type="dcterms:W3CDTF">2019-08-28T14:03:00Z</dcterms:created>
  <dcterms:modified xsi:type="dcterms:W3CDTF">2019-08-28T14:59:00Z</dcterms:modified>
</cp:coreProperties>
</file>